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29656" cy="37033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656" cy="37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72"/>
        <w:ind w:left="474" w:right="47" w:firstLine="0"/>
        <w:jc w:val="center"/>
        <w:rPr>
          <w:b/>
          <w:sz w:val="24"/>
        </w:rPr>
      </w:pPr>
      <w:r>
        <w:rPr>
          <w:b/>
          <w:sz w:val="24"/>
        </w:rPr>
        <w:t>PRÓ-REITORIA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EXTENSÃO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ASSISTÊNCIA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ESTUDANTIL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PROEXAE COORDENADORIA DE SUSTENTABILIDADE E INTEGRAÇÃO SOCIAL – CSIS DIVISÃO DE EXTENSÃO UNIVERSITÁRIA – DIVEXT</w:t>
      </w:r>
    </w:p>
    <w:p>
      <w:pPr>
        <w:pStyle w:val="BodyText"/>
        <w:spacing w:line="240" w:lineRule="auto" w:before="1"/>
        <w:ind w:left="0" w:firstLine="0"/>
        <w:rPr>
          <w:b/>
          <w:sz w:val="24"/>
        </w:rPr>
      </w:pPr>
    </w:p>
    <w:p>
      <w:pPr>
        <w:spacing w:before="0"/>
        <w:ind w:left="427" w:right="2" w:firstLine="0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N.º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18/2026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>
      <w:pPr>
        <w:pStyle w:val="BodyText"/>
        <w:spacing w:line="240" w:lineRule="auto"/>
        <w:ind w:left="0" w:firstLine="0"/>
        <w:rPr>
          <w:b/>
          <w:sz w:val="24"/>
        </w:rPr>
      </w:pPr>
    </w:p>
    <w:p>
      <w:pPr>
        <w:spacing w:before="0"/>
        <w:ind w:left="427" w:right="0" w:firstLine="0"/>
        <w:jc w:val="center"/>
        <w:rPr>
          <w:b/>
          <w:sz w:val="24"/>
        </w:rPr>
      </w:pPr>
      <w:r>
        <w:rPr>
          <w:b/>
          <w:sz w:val="24"/>
        </w:rPr>
        <w:t>APÊNDICE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II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ROTEIRO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ORIENTAÇÕES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ELABORAÇÃO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DO PROJETO DE EXTENSÃO</w:t>
      </w:r>
    </w:p>
    <w:p>
      <w:pPr>
        <w:pStyle w:val="BodyText"/>
        <w:spacing w:line="240" w:lineRule="auto" w:before="275"/>
        <w:ind w:left="569" w:right="138" w:firstLine="0"/>
        <w:jc w:val="both"/>
      </w:pPr>
      <w:r>
        <w:rPr>
          <w:b/>
        </w:rPr>
        <w:t>Atenção: </w:t>
      </w:r>
      <w:r>
        <w:rPr/>
        <w:t>O arquivo do Projeto de Extensão </w:t>
      </w:r>
      <w:r>
        <w:rPr>
          <w:b/>
        </w:rPr>
        <w:t>NÃO DEVE CONTER </w:t>
      </w:r>
      <w:r>
        <w:rPr/>
        <w:t>os nomes do proponente, do coorientador ou de quaisquer discentes no corpo do texto. O não cumprimento acarretará no indeferimento da proposta.</w:t>
      </w:r>
    </w:p>
    <w:p>
      <w:pPr>
        <w:pStyle w:val="BodyText"/>
        <w:spacing w:line="240" w:lineRule="auto" w:before="26"/>
        <w:ind w:left="0" w:firstLine="0"/>
      </w:pPr>
    </w:p>
    <w:p>
      <w:pPr>
        <w:pStyle w:val="Heading1"/>
        <w:ind w:left="569" w:firstLine="0"/>
      </w:pPr>
      <w:r>
        <w:rPr>
          <w:spacing w:val="-2"/>
        </w:rPr>
        <w:t>FORMATAÇÃO: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0" w:after="0"/>
        <w:ind w:left="1288" w:right="0" w:hanging="360"/>
        <w:jc w:val="left"/>
        <w:rPr>
          <w:sz w:val="24"/>
        </w:rPr>
      </w:pPr>
      <w:r>
        <w:rPr>
          <w:b/>
          <w:sz w:val="24"/>
        </w:rPr>
        <w:t>Número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páginas:</w:t>
      </w:r>
      <w:r>
        <w:rPr>
          <w:b/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7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2"/>
          <w:sz w:val="24"/>
        </w:rPr>
        <w:t> </w:t>
      </w:r>
      <w:r>
        <w:rPr>
          <w:sz w:val="24"/>
        </w:rPr>
        <w:t>páginas</w:t>
      </w:r>
      <w:r>
        <w:rPr>
          <w:spacing w:val="-2"/>
          <w:sz w:val="24"/>
        </w:rPr>
        <w:t> </w:t>
      </w:r>
      <w:r>
        <w:rPr>
          <w:sz w:val="24"/>
        </w:rPr>
        <w:t>(incluindo capa e</w:t>
      </w:r>
      <w:r>
        <w:rPr>
          <w:spacing w:val="-2"/>
          <w:sz w:val="24"/>
        </w:rPr>
        <w:t> referências).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1" w:after="0"/>
        <w:ind w:left="1288" w:right="0" w:hanging="360"/>
        <w:jc w:val="left"/>
        <w:rPr>
          <w:sz w:val="24"/>
        </w:rPr>
      </w:pPr>
      <w:r>
        <w:rPr>
          <w:b/>
          <w:sz w:val="24"/>
        </w:rPr>
        <w:t>Fonte:</w:t>
      </w:r>
      <w:r>
        <w:rPr>
          <w:b/>
          <w:spacing w:val="-12"/>
          <w:sz w:val="24"/>
        </w:rPr>
        <w:t> </w:t>
      </w:r>
      <w:r>
        <w:rPr>
          <w:sz w:val="24"/>
        </w:rPr>
        <w:t>Times</w:t>
      </w:r>
      <w:r>
        <w:rPr>
          <w:spacing w:val="-4"/>
          <w:sz w:val="24"/>
        </w:rPr>
        <w:t> </w:t>
      </w:r>
      <w:r>
        <w:rPr>
          <w:sz w:val="24"/>
        </w:rPr>
        <w:t>New</w:t>
      </w:r>
      <w:r>
        <w:rPr>
          <w:spacing w:val="-5"/>
          <w:sz w:val="24"/>
        </w:rPr>
        <w:t> </w:t>
      </w:r>
      <w:r>
        <w:rPr>
          <w:sz w:val="24"/>
        </w:rPr>
        <w:t>Roman,</w:t>
      </w:r>
      <w:r>
        <w:rPr>
          <w:spacing w:val="-3"/>
          <w:sz w:val="24"/>
        </w:rPr>
        <w:t> </w:t>
      </w:r>
      <w:r>
        <w:rPr>
          <w:sz w:val="24"/>
        </w:rPr>
        <w:t>am.</w:t>
      </w:r>
      <w:r>
        <w:rPr>
          <w:spacing w:val="-4"/>
          <w:sz w:val="24"/>
        </w:rPr>
        <w:t> </w:t>
      </w:r>
      <w:r>
        <w:rPr>
          <w:sz w:val="24"/>
        </w:rPr>
        <w:t>12;</w:t>
      </w:r>
      <w:r>
        <w:rPr>
          <w:spacing w:val="-8"/>
          <w:sz w:val="24"/>
        </w:rPr>
        <w:t> </w:t>
      </w:r>
      <w:r>
        <w:rPr>
          <w:sz w:val="24"/>
        </w:rPr>
        <w:t>Tam.</w:t>
      </w:r>
      <w:r>
        <w:rPr>
          <w:spacing w:val="-4"/>
          <w:sz w:val="24"/>
        </w:rPr>
        <w:t> </w:t>
      </w: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citações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longas/notas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37" w:lineRule="auto" w:before="2" w:after="0"/>
        <w:ind w:left="1288" w:right="139" w:hanging="360"/>
        <w:jc w:val="left"/>
        <w:rPr>
          <w:sz w:val="24"/>
        </w:rPr>
      </w:pPr>
      <w:r>
        <w:rPr>
          <w:b/>
          <w:sz w:val="24"/>
        </w:rPr>
        <w:t>Espaçamento:</w:t>
      </w:r>
      <w:r>
        <w:rPr>
          <w:b/>
          <w:spacing w:val="-9"/>
          <w:sz w:val="24"/>
        </w:rPr>
        <w:t> </w:t>
      </w:r>
      <w:r>
        <w:rPr>
          <w:sz w:val="24"/>
        </w:rPr>
        <w:t>1,5</w:t>
      </w:r>
      <w:r>
        <w:rPr>
          <w:spacing w:val="-7"/>
          <w:sz w:val="24"/>
        </w:rPr>
        <w:t> </w:t>
      </w:r>
      <w:r>
        <w:rPr>
          <w:sz w:val="24"/>
        </w:rPr>
        <w:t>entre</w:t>
      </w:r>
      <w:r>
        <w:rPr>
          <w:spacing w:val="-6"/>
          <w:sz w:val="24"/>
        </w:rPr>
        <w:t> </w:t>
      </w:r>
      <w:r>
        <w:rPr>
          <w:sz w:val="24"/>
        </w:rPr>
        <w:t>linhas;</w:t>
      </w:r>
      <w:r>
        <w:rPr>
          <w:spacing w:val="-9"/>
          <w:sz w:val="24"/>
        </w:rPr>
        <w:t> </w:t>
      </w:r>
      <w:r>
        <w:rPr>
          <w:sz w:val="24"/>
        </w:rPr>
        <w:t>Margens:</w:t>
      </w:r>
      <w:r>
        <w:rPr>
          <w:spacing w:val="-9"/>
          <w:sz w:val="24"/>
        </w:rPr>
        <w:t> </w:t>
      </w:r>
      <w:r>
        <w:rPr>
          <w:sz w:val="24"/>
        </w:rPr>
        <w:t>Superior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Esquerda:</w:t>
      </w:r>
      <w:r>
        <w:rPr>
          <w:spacing w:val="-9"/>
          <w:sz w:val="24"/>
        </w:rPr>
        <w:t> </w:t>
      </w:r>
      <w:r>
        <w:rPr>
          <w:sz w:val="24"/>
        </w:rPr>
        <w:t>3,0</w:t>
      </w:r>
      <w:r>
        <w:rPr>
          <w:spacing w:val="-9"/>
          <w:sz w:val="24"/>
        </w:rPr>
        <w:t> </w:t>
      </w:r>
      <w:r>
        <w:rPr>
          <w:sz w:val="24"/>
        </w:rPr>
        <w:t>cm;</w:t>
      </w:r>
      <w:r>
        <w:rPr>
          <w:spacing w:val="-6"/>
          <w:sz w:val="24"/>
        </w:rPr>
        <w:t> </w:t>
      </w:r>
      <w:r>
        <w:rPr>
          <w:sz w:val="24"/>
        </w:rPr>
        <w:t>Inferior</w:t>
      </w:r>
      <w:r>
        <w:rPr>
          <w:spacing w:val="-8"/>
          <w:sz w:val="24"/>
        </w:rPr>
        <w:t> </w:t>
      </w:r>
      <w:r>
        <w:rPr>
          <w:sz w:val="24"/>
        </w:rPr>
        <w:t>e Direita: 2,0 cm.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1" w:after="0"/>
        <w:ind w:left="1288" w:right="0" w:hanging="360"/>
        <w:jc w:val="left"/>
        <w:rPr>
          <w:sz w:val="24"/>
        </w:rPr>
      </w:pPr>
      <w:r>
        <w:rPr>
          <w:b/>
          <w:sz w:val="24"/>
        </w:rPr>
        <w:t>Formato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arquivo:</w:t>
      </w:r>
      <w:r>
        <w:rPr>
          <w:b/>
          <w:spacing w:val="-2"/>
          <w:sz w:val="24"/>
        </w:rPr>
        <w:t> </w:t>
      </w:r>
      <w:r>
        <w:rPr>
          <w:spacing w:val="-4"/>
          <w:sz w:val="24"/>
        </w:rPr>
        <w:t>PDF.</w:t>
      </w:r>
    </w:p>
    <w:p>
      <w:pPr>
        <w:pStyle w:val="BodyText"/>
        <w:spacing w:line="240" w:lineRule="auto"/>
        <w:ind w:left="0" w:firstLine="0"/>
        <w:rPr>
          <w:sz w:val="24"/>
        </w:rPr>
      </w:pPr>
    </w:p>
    <w:p>
      <w:pPr>
        <w:spacing w:before="0"/>
        <w:ind w:left="569" w:right="0" w:firstLine="0"/>
        <w:jc w:val="left"/>
        <w:rPr>
          <w:b/>
          <w:sz w:val="24"/>
        </w:rPr>
      </w:pPr>
      <w:r>
        <w:rPr>
          <w:b/>
          <w:sz w:val="24"/>
        </w:rPr>
        <w:t>ESTRUTURA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PROJETO</w:t>
      </w:r>
    </w:p>
    <w:p>
      <w:pPr>
        <w:pStyle w:val="ListParagraph"/>
        <w:numPr>
          <w:ilvl w:val="0"/>
          <w:numId w:val="2"/>
        </w:numPr>
        <w:tabs>
          <w:tab w:pos="1288" w:val="left" w:leader="none"/>
        </w:tabs>
        <w:spacing w:line="276" w:lineRule="exact" w:before="0" w:after="0"/>
        <w:ind w:left="1288" w:right="0" w:hanging="360"/>
        <w:jc w:val="left"/>
        <w:rPr>
          <w:b/>
          <w:sz w:val="24"/>
        </w:rPr>
      </w:pPr>
      <w:r>
        <w:rPr>
          <w:b/>
          <w:sz w:val="24"/>
        </w:rPr>
        <w:t>CAPA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(Sem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identificação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autoria)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60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Nome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Instituição</w:t>
      </w:r>
      <w:r>
        <w:rPr>
          <w:spacing w:val="-4"/>
          <w:sz w:val="22"/>
        </w:rPr>
        <w:t> </w:t>
      </w:r>
      <w:r>
        <w:rPr>
          <w:sz w:val="22"/>
        </w:rPr>
        <w:t>(UEMASUL</w:t>
      </w:r>
      <w:r>
        <w:rPr>
          <w:spacing w:val="-11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z w:val="22"/>
        </w:rPr>
        <w:t>PROEXAE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pacing w:val="-4"/>
          <w:sz w:val="22"/>
        </w:rPr>
        <w:t> </w:t>
      </w:r>
      <w:r>
        <w:rPr>
          <w:sz w:val="22"/>
        </w:rPr>
        <w:t>CSIS</w:t>
      </w:r>
      <w:r>
        <w:rPr>
          <w:spacing w:val="-7"/>
          <w:sz w:val="22"/>
        </w:rPr>
        <w:t> </w:t>
      </w:r>
      <w:r>
        <w:rPr>
          <w:sz w:val="22"/>
        </w:rPr>
        <w:t>/</w:t>
      </w:r>
      <w:r>
        <w:rPr>
          <w:spacing w:val="-2"/>
          <w:sz w:val="22"/>
        </w:rPr>
        <w:t> DIVEXT)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Título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Projeto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Subtítulo</w:t>
      </w:r>
      <w:r>
        <w:rPr>
          <w:spacing w:val="-3"/>
          <w:sz w:val="22"/>
        </w:rPr>
        <w:t> </w:t>
      </w:r>
      <w:r>
        <w:rPr>
          <w:sz w:val="22"/>
        </w:rPr>
        <w:t>(se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houver)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Modalidade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Eixo/Área</w:t>
      </w:r>
      <w:r>
        <w:rPr>
          <w:spacing w:val="-2"/>
          <w:sz w:val="22"/>
        </w:rPr>
        <w:t> temática</w:t>
      </w:r>
    </w:p>
    <w:p>
      <w:pPr>
        <w:pStyle w:val="ListParagraph"/>
        <w:numPr>
          <w:ilvl w:val="1"/>
          <w:numId w:val="2"/>
        </w:numPr>
        <w:tabs>
          <w:tab w:pos="2008" w:val="left" w:leader="none"/>
        </w:tabs>
        <w:spacing w:line="228" w:lineRule="auto" w:before="4" w:after="0"/>
        <w:ind w:left="2008" w:right="139" w:hanging="360"/>
        <w:jc w:val="left"/>
        <w:rPr>
          <w:sz w:val="22"/>
        </w:rPr>
      </w:pPr>
      <w:r>
        <w:rPr>
          <w:sz w:val="22"/>
        </w:rPr>
        <w:t>ODS</w:t>
      </w:r>
      <w:r>
        <w:rPr>
          <w:spacing w:val="80"/>
          <w:sz w:val="22"/>
        </w:rPr>
        <w:t> </w:t>
      </w:r>
      <w:r>
        <w:rPr>
          <w:sz w:val="22"/>
        </w:rPr>
        <w:t>(podendo</w:t>
      </w:r>
      <w:r>
        <w:rPr>
          <w:spacing w:val="80"/>
          <w:sz w:val="22"/>
        </w:rPr>
        <w:t> </w:t>
      </w:r>
      <w:r>
        <w:rPr>
          <w:sz w:val="22"/>
        </w:rPr>
        <w:t>ser</w:t>
      </w:r>
      <w:r>
        <w:rPr>
          <w:spacing w:val="80"/>
          <w:sz w:val="22"/>
        </w:rPr>
        <w:t> </w:t>
      </w:r>
      <w:r>
        <w:rPr>
          <w:sz w:val="22"/>
        </w:rPr>
        <w:t>mais</w:t>
      </w:r>
      <w:r>
        <w:rPr>
          <w:spacing w:val="80"/>
          <w:sz w:val="22"/>
        </w:rPr>
        <w:t> </w:t>
      </w:r>
      <w:r>
        <w:rPr>
          <w:sz w:val="22"/>
        </w:rPr>
        <w:t>de</w:t>
      </w:r>
      <w:r>
        <w:rPr>
          <w:spacing w:val="80"/>
          <w:sz w:val="22"/>
        </w:rPr>
        <w:t> </w:t>
      </w:r>
      <w:r>
        <w:rPr>
          <w:sz w:val="22"/>
        </w:rPr>
        <w:t>um)</w:t>
      </w:r>
      <w:r>
        <w:rPr>
          <w:spacing w:val="80"/>
          <w:sz w:val="22"/>
        </w:rPr>
        <w:t> </w:t>
      </w:r>
      <w:r>
        <w:rPr>
          <w:sz w:val="22"/>
        </w:rPr>
        <w:t>e</w:t>
      </w:r>
      <w:r>
        <w:rPr>
          <w:spacing w:val="80"/>
          <w:sz w:val="22"/>
        </w:rPr>
        <w:t> </w:t>
      </w:r>
      <w:r>
        <w:rPr>
          <w:sz w:val="22"/>
        </w:rPr>
        <w:t>Metas</w:t>
      </w:r>
      <w:r>
        <w:rPr>
          <w:spacing w:val="80"/>
          <w:sz w:val="22"/>
        </w:rPr>
        <w:t> </w:t>
      </w:r>
      <w:r>
        <w:rPr>
          <w:sz w:val="22"/>
        </w:rPr>
        <w:t>correspondentes</w:t>
      </w:r>
      <w:r>
        <w:rPr>
          <w:spacing w:val="80"/>
          <w:sz w:val="22"/>
        </w:rPr>
        <w:t> </w:t>
      </w:r>
      <w:r>
        <w:rPr>
          <w:sz w:val="22"/>
        </w:rPr>
        <w:t>(ver</w:t>
      </w:r>
      <w:r>
        <w:rPr>
          <w:spacing w:val="80"/>
          <w:sz w:val="22"/>
        </w:rPr>
        <w:t> </w:t>
      </w:r>
      <w:r>
        <w:rPr>
          <w:sz w:val="22"/>
        </w:rPr>
        <w:t>no</w:t>
      </w:r>
      <w:r>
        <w:rPr>
          <w:spacing w:val="80"/>
          <w:sz w:val="22"/>
        </w:rPr>
        <w:t> </w:t>
      </w:r>
      <w:r>
        <w:rPr>
          <w:sz w:val="22"/>
        </w:rPr>
        <w:t>link </w:t>
      </w:r>
      <w:hyperlink r:id="rId7">
        <w:r>
          <w:rPr>
            <w:color w:val="467885"/>
            <w:spacing w:val="-2"/>
            <w:sz w:val="22"/>
            <w:u w:val="single" w:color="467885"/>
          </w:rPr>
          <w:t>https://brasil.un.org/pt-br/sdgs</w:t>
        </w:r>
        <w:r>
          <w:rPr>
            <w:spacing w:val="-2"/>
            <w:sz w:val="22"/>
          </w:rPr>
          <w:t>)</w:t>
        </w:r>
      </w:hyperlink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60" w:lineRule="exact" w:before="1" w:after="0"/>
        <w:ind w:left="2007" w:right="0" w:hanging="359"/>
        <w:jc w:val="left"/>
        <w:rPr>
          <w:sz w:val="22"/>
        </w:rPr>
      </w:pPr>
      <w:r>
        <w:rPr>
          <w:sz w:val="22"/>
        </w:rPr>
        <w:t>Local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ano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71" w:lineRule="exact" w:before="0" w:after="0"/>
        <w:ind w:left="1288" w:right="0" w:hanging="360"/>
        <w:jc w:val="left"/>
      </w:pPr>
      <w:r>
        <w:rPr>
          <w:spacing w:val="-2"/>
        </w:rPr>
        <w:t>INTRODUÇÃO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9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Contextualização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problema</w:t>
      </w:r>
      <w:r>
        <w:rPr>
          <w:spacing w:val="-6"/>
          <w:sz w:val="22"/>
        </w:rPr>
        <w:t> </w:t>
      </w:r>
      <w:r>
        <w:rPr>
          <w:sz w:val="22"/>
        </w:rPr>
        <w:t>(social,</w:t>
      </w:r>
      <w:r>
        <w:rPr>
          <w:spacing w:val="-6"/>
          <w:sz w:val="22"/>
        </w:rPr>
        <w:t> </w:t>
      </w:r>
      <w:r>
        <w:rPr>
          <w:sz w:val="22"/>
        </w:rPr>
        <w:t>ambiental,</w:t>
      </w:r>
      <w:r>
        <w:rPr>
          <w:spacing w:val="-5"/>
          <w:sz w:val="22"/>
        </w:rPr>
        <w:t> </w:t>
      </w:r>
      <w:r>
        <w:rPr>
          <w:sz w:val="22"/>
        </w:rPr>
        <w:t>cultural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econômico).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Fundamentação</w:t>
      </w:r>
      <w:r>
        <w:rPr>
          <w:spacing w:val="-6"/>
          <w:sz w:val="22"/>
        </w:rPr>
        <w:t> </w:t>
      </w:r>
      <w:r>
        <w:rPr>
          <w:sz w:val="22"/>
        </w:rPr>
        <w:t>teórica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atualizada.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70" w:lineRule="exact" w:before="0" w:after="0"/>
        <w:ind w:left="1288" w:right="0" w:hanging="360"/>
        <w:jc w:val="left"/>
      </w:pPr>
      <w:r>
        <w:rPr>
          <w:spacing w:val="-4"/>
        </w:rPr>
        <w:t>JUSTIFICATIVA</w:t>
      </w:r>
      <w:r>
        <w:rPr>
          <w:spacing w:val="-13"/>
        </w:rPr>
        <w:t> </w:t>
      </w:r>
      <w:r>
        <w:rPr>
          <w:spacing w:val="-4"/>
        </w:rPr>
        <w:t>E</w:t>
      </w:r>
      <w:r>
        <w:rPr/>
        <w:t> </w:t>
      </w:r>
      <w:r>
        <w:rPr>
          <w:spacing w:val="-4"/>
        </w:rPr>
        <w:t>IMPACTO</w:t>
      </w:r>
      <w:r>
        <w:rPr>
          <w:spacing w:val="1"/>
        </w:rPr>
        <w:t> </w:t>
      </w:r>
      <w:r>
        <w:rPr>
          <w:spacing w:val="-4"/>
        </w:rPr>
        <w:t>SOCIAL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8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Relevância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comunidade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atendida.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Alinhamento</w:t>
      </w:r>
      <w:r>
        <w:rPr>
          <w:spacing w:val="-7"/>
          <w:sz w:val="22"/>
        </w:rPr>
        <w:t> </w:t>
      </w:r>
      <w:r>
        <w:rPr>
          <w:sz w:val="22"/>
        </w:rPr>
        <w:t>com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Política</w:t>
      </w:r>
      <w:r>
        <w:rPr>
          <w:spacing w:val="-4"/>
          <w:sz w:val="22"/>
        </w:rPr>
        <w:t> </w:t>
      </w:r>
      <w:r>
        <w:rPr>
          <w:sz w:val="22"/>
        </w:rPr>
        <w:t>Nacional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Extensão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ODS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(ONU).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Evidência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diálogo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caráter</w:t>
      </w:r>
      <w:r>
        <w:rPr>
          <w:spacing w:val="-6"/>
          <w:sz w:val="22"/>
        </w:rPr>
        <w:t> </w:t>
      </w:r>
      <w:r>
        <w:rPr>
          <w:sz w:val="22"/>
        </w:rPr>
        <w:t>transformador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território.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69" w:lineRule="exact" w:before="0" w:after="0"/>
        <w:ind w:left="1288" w:right="0" w:hanging="360"/>
        <w:jc w:val="left"/>
      </w:pPr>
      <w:r>
        <w:rPr>
          <w:spacing w:val="-2"/>
        </w:rPr>
        <w:t>OBJETIVOS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8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Geral:</w:t>
      </w:r>
      <w:r>
        <w:rPr>
          <w:spacing w:val="-16"/>
          <w:sz w:val="22"/>
        </w:rPr>
        <w:t> </w:t>
      </w:r>
      <w:r>
        <w:rPr>
          <w:sz w:val="22"/>
        </w:rPr>
        <w:t>Alcance</w:t>
      </w:r>
      <w:r>
        <w:rPr>
          <w:spacing w:val="-5"/>
          <w:sz w:val="22"/>
        </w:rPr>
        <w:t> </w:t>
      </w:r>
      <w:r>
        <w:rPr>
          <w:sz w:val="22"/>
        </w:rPr>
        <w:t>macro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projeto.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Específicos:</w:t>
      </w:r>
      <w:r>
        <w:rPr>
          <w:spacing w:val="-14"/>
          <w:sz w:val="22"/>
        </w:rPr>
        <w:t> </w:t>
      </w:r>
      <w:r>
        <w:rPr>
          <w:sz w:val="22"/>
        </w:rPr>
        <w:t>Ações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operacionais/intermediárias.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70" w:lineRule="exact" w:before="0" w:after="0"/>
        <w:ind w:left="1288" w:right="0" w:hanging="360"/>
        <w:jc w:val="left"/>
      </w:pPr>
      <w:r>
        <w:rPr/>
        <w:t>METODOLOGIA</w:t>
      </w:r>
      <w:r>
        <w:rPr>
          <w:spacing w:val="-15"/>
        </w:rPr>
        <w:t> </w:t>
      </w:r>
      <w:r>
        <w:rPr/>
        <w:t>E</w:t>
      </w:r>
      <w:r>
        <w:rPr>
          <w:spacing w:val="-8"/>
        </w:rPr>
        <w:t> </w:t>
      </w:r>
      <w:r>
        <w:rPr/>
        <w:t>PLANO</w:t>
      </w:r>
      <w:r>
        <w:rPr>
          <w:spacing w:val="-3"/>
        </w:rPr>
        <w:t> </w:t>
      </w:r>
      <w:r>
        <w:rPr/>
        <w:t>DE</w:t>
      </w:r>
      <w:r>
        <w:rPr>
          <w:spacing w:val="-15"/>
        </w:rPr>
        <w:t> </w:t>
      </w:r>
      <w:r>
        <w:rPr>
          <w:spacing w:val="-4"/>
        </w:rPr>
        <w:t>AÇÃO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8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Detalhamento</w:t>
      </w:r>
      <w:r>
        <w:rPr>
          <w:spacing w:val="-8"/>
          <w:sz w:val="22"/>
        </w:rPr>
        <w:t> </w:t>
      </w:r>
      <w:r>
        <w:rPr>
          <w:sz w:val="22"/>
        </w:rPr>
        <w:t>dos</w:t>
      </w:r>
      <w:r>
        <w:rPr>
          <w:spacing w:val="-7"/>
          <w:sz w:val="22"/>
        </w:rPr>
        <w:t> </w:t>
      </w:r>
      <w:r>
        <w:rPr>
          <w:sz w:val="22"/>
        </w:rPr>
        <w:t>procedimentos</w:t>
      </w:r>
      <w:r>
        <w:rPr>
          <w:spacing w:val="-9"/>
          <w:sz w:val="22"/>
        </w:rPr>
        <w:t> </w:t>
      </w:r>
      <w:r>
        <w:rPr>
          <w:sz w:val="22"/>
        </w:rPr>
        <w:t>(oficinas,</w:t>
      </w:r>
      <w:r>
        <w:rPr>
          <w:spacing w:val="-7"/>
          <w:sz w:val="22"/>
        </w:rPr>
        <w:t> </w:t>
      </w:r>
      <w:r>
        <w:rPr>
          <w:sz w:val="22"/>
        </w:rPr>
        <w:t>cursos,</w:t>
      </w:r>
      <w:r>
        <w:rPr>
          <w:spacing w:val="-7"/>
          <w:sz w:val="22"/>
        </w:rPr>
        <w:t> </w:t>
      </w:r>
      <w:r>
        <w:rPr>
          <w:sz w:val="22"/>
        </w:rPr>
        <w:t>diagnósticos,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etc.).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Quantificação/qualificação</w:t>
      </w:r>
      <w:r>
        <w:rPr>
          <w:spacing w:val="-8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público-alvo</w:t>
      </w:r>
      <w:r>
        <w:rPr>
          <w:spacing w:val="-7"/>
          <w:sz w:val="22"/>
        </w:rPr>
        <w:t> </w:t>
      </w:r>
      <w:r>
        <w:rPr>
          <w:sz w:val="22"/>
        </w:rPr>
        <w:t>(direto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indireto).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3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Demonstrar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indissociabilidade</w:t>
      </w:r>
      <w:r>
        <w:rPr>
          <w:spacing w:val="-10"/>
          <w:sz w:val="22"/>
        </w:rPr>
        <w:t> </w:t>
      </w:r>
      <w:r>
        <w:rPr>
          <w:sz w:val="22"/>
        </w:rPr>
        <w:t>Ensino-Pesquisa-</w:t>
      </w:r>
      <w:r>
        <w:rPr>
          <w:spacing w:val="-2"/>
          <w:sz w:val="22"/>
        </w:rPr>
        <w:t>Extensão.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69" w:lineRule="exact" w:before="0" w:after="0"/>
        <w:ind w:left="1288" w:right="0" w:hanging="360"/>
        <w:jc w:val="left"/>
      </w:pPr>
      <w:r>
        <w:rPr>
          <w:spacing w:val="-2"/>
        </w:rPr>
        <w:t>INFRAESTRUTURA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6"/>
        </w:rPr>
        <w:t> </w:t>
      </w:r>
      <w:r>
        <w:rPr>
          <w:spacing w:val="-2"/>
        </w:rPr>
        <w:t>PARCERIAS</w:t>
      </w:r>
      <w:r>
        <w:rPr>
          <w:spacing w:val="4"/>
        </w:rPr>
        <w:t> </w:t>
      </w:r>
      <w:r>
        <w:rPr>
          <w:spacing w:val="-2"/>
        </w:rPr>
        <w:t>COMUNITÁRIAS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9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Espaços</w:t>
      </w:r>
      <w:r>
        <w:rPr>
          <w:spacing w:val="-6"/>
          <w:sz w:val="22"/>
        </w:rPr>
        <w:t> </w:t>
      </w:r>
      <w:r>
        <w:rPr>
          <w:sz w:val="22"/>
        </w:rPr>
        <w:t>físicos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serem</w:t>
      </w:r>
      <w:r>
        <w:rPr>
          <w:spacing w:val="-4"/>
          <w:sz w:val="22"/>
        </w:rPr>
        <w:t> </w:t>
      </w:r>
      <w:r>
        <w:rPr>
          <w:sz w:val="22"/>
        </w:rPr>
        <w:t>utilizados</w:t>
      </w:r>
      <w:r>
        <w:rPr>
          <w:spacing w:val="-5"/>
          <w:sz w:val="22"/>
        </w:rPr>
        <w:t> </w:t>
      </w:r>
      <w:r>
        <w:rPr>
          <w:sz w:val="22"/>
        </w:rPr>
        <w:t>(UEMASUL</w:t>
      </w:r>
      <w:r>
        <w:rPr>
          <w:spacing w:val="-12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comunidade).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4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Parcerias</w:t>
      </w:r>
      <w:r>
        <w:rPr>
          <w:spacing w:val="-7"/>
          <w:sz w:val="22"/>
        </w:rPr>
        <w:t> </w:t>
      </w:r>
      <w:r>
        <w:rPr>
          <w:sz w:val="22"/>
        </w:rPr>
        <w:t>institucionais,</w:t>
      </w:r>
      <w:r>
        <w:rPr>
          <w:spacing w:val="-5"/>
          <w:sz w:val="22"/>
        </w:rPr>
        <w:t> </w:t>
      </w:r>
      <w:r>
        <w:rPr>
          <w:sz w:val="22"/>
        </w:rPr>
        <w:t>ONGs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órgãos</w:t>
      </w:r>
      <w:r>
        <w:rPr>
          <w:spacing w:val="-5"/>
          <w:sz w:val="22"/>
        </w:rPr>
        <w:t> </w:t>
      </w:r>
      <w:r>
        <w:rPr>
          <w:sz w:val="22"/>
        </w:rPr>
        <w:t>públicos</w:t>
      </w:r>
      <w:r>
        <w:rPr>
          <w:spacing w:val="-7"/>
          <w:sz w:val="22"/>
        </w:rPr>
        <w:t> </w:t>
      </w:r>
      <w:r>
        <w:rPr>
          <w:sz w:val="22"/>
        </w:rPr>
        <w:t>(se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aplicável).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70" w:lineRule="exact" w:before="0" w:after="0"/>
        <w:ind w:left="1288" w:right="0" w:hanging="360"/>
        <w:jc w:val="left"/>
      </w:pPr>
      <w:r>
        <w:rPr>
          <w:spacing w:val="-2"/>
        </w:rPr>
        <w:t>RESULTADOS</w:t>
      </w:r>
      <w:r>
        <w:rPr>
          <w:spacing w:val="-8"/>
        </w:rPr>
        <w:t> </w:t>
      </w:r>
      <w:r>
        <w:rPr>
          <w:spacing w:val="-2"/>
        </w:rPr>
        <w:t>E</w:t>
      </w:r>
      <w:r>
        <w:rPr>
          <w:spacing w:val="-7"/>
        </w:rPr>
        <w:t> </w:t>
      </w:r>
      <w:r>
        <w:rPr>
          <w:spacing w:val="-2"/>
        </w:rPr>
        <w:t>PRODUTOS</w:t>
      </w:r>
      <w:r>
        <w:rPr>
          <w:spacing w:val="-5"/>
        </w:rPr>
        <w:t> </w:t>
      </w:r>
      <w:r>
        <w:rPr>
          <w:spacing w:val="-2"/>
        </w:rPr>
        <w:t>ESPERADOS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58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Entregáveis</w:t>
      </w:r>
      <w:r>
        <w:rPr>
          <w:spacing w:val="-8"/>
          <w:sz w:val="22"/>
        </w:rPr>
        <w:t> </w:t>
      </w:r>
      <w:r>
        <w:rPr>
          <w:sz w:val="22"/>
        </w:rPr>
        <w:t>(cartilhas,</w:t>
      </w:r>
      <w:r>
        <w:rPr>
          <w:spacing w:val="-9"/>
          <w:sz w:val="22"/>
        </w:rPr>
        <w:t> </w:t>
      </w:r>
      <w:r>
        <w:rPr>
          <w:sz w:val="22"/>
        </w:rPr>
        <w:t>manuais,</w:t>
      </w:r>
      <w:r>
        <w:rPr>
          <w:spacing w:val="-8"/>
          <w:sz w:val="22"/>
        </w:rPr>
        <w:t> </w:t>
      </w:r>
      <w:r>
        <w:rPr>
          <w:sz w:val="22"/>
        </w:rPr>
        <w:t>tecnologias</w:t>
      </w:r>
      <w:r>
        <w:rPr>
          <w:spacing w:val="-6"/>
          <w:sz w:val="22"/>
        </w:rPr>
        <w:t> </w:t>
      </w:r>
      <w:r>
        <w:rPr>
          <w:sz w:val="22"/>
        </w:rPr>
        <w:t>sociais,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minicursos).</w:t>
      </w:r>
    </w:p>
    <w:p>
      <w:pPr>
        <w:pStyle w:val="ListParagraph"/>
        <w:numPr>
          <w:ilvl w:val="1"/>
          <w:numId w:val="2"/>
        </w:numPr>
        <w:tabs>
          <w:tab w:pos="2008" w:val="left" w:leader="none"/>
        </w:tabs>
        <w:spacing w:line="230" w:lineRule="auto" w:before="1" w:after="0"/>
        <w:ind w:left="2008" w:right="137" w:hanging="360"/>
        <w:jc w:val="left"/>
        <w:rPr>
          <w:sz w:val="22"/>
        </w:rPr>
      </w:pPr>
      <w:r>
        <w:rPr>
          <w:sz w:val="22"/>
        </w:rPr>
        <w:t>Indicadores de avaliação do projeto (durante e à posteriori) e de seu impacto na </w:t>
      </w:r>
      <w:r>
        <w:rPr>
          <w:spacing w:val="-2"/>
          <w:sz w:val="22"/>
        </w:rPr>
        <w:t>comunidade.</w:t>
      </w:r>
    </w:p>
    <w:p>
      <w:pPr>
        <w:pStyle w:val="Heading1"/>
        <w:numPr>
          <w:ilvl w:val="0"/>
          <w:numId w:val="2"/>
        </w:numPr>
        <w:tabs>
          <w:tab w:pos="1288" w:val="left" w:leader="none"/>
        </w:tabs>
        <w:spacing w:line="240" w:lineRule="auto" w:before="1" w:after="0"/>
        <w:ind w:left="1288" w:right="0" w:hanging="360"/>
        <w:jc w:val="left"/>
      </w:pPr>
      <w:r>
        <w:rPr/>
        <w:t>CRONOGRAMA</w:t>
      </w:r>
      <w:r>
        <w:rPr>
          <w:spacing w:val="-15"/>
        </w:rPr>
        <w:t> </w:t>
      </w:r>
      <w:r>
        <w:rPr/>
        <w:t>DE</w:t>
      </w:r>
      <w:r>
        <w:rPr>
          <w:spacing w:val="-4"/>
        </w:rPr>
        <w:t> </w:t>
      </w:r>
      <w:r>
        <w:rPr/>
        <w:t>EXECUÇÃO</w:t>
      </w:r>
      <w:r>
        <w:rPr>
          <w:spacing w:val="-2"/>
        </w:rPr>
        <w:t> </w:t>
      </w:r>
      <w:r>
        <w:rPr/>
        <w:t>(12</w:t>
      </w:r>
      <w:r>
        <w:rPr>
          <w:spacing w:val="-2"/>
        </w:rPr>
        <w:t> </w:t>
      </w:r>
      <w:r>
        <w:rPr/>
        <w:t>MESES:</w:t>
      </w:r>
      <w:r>
        <w:rPr>
          <w:spacing w:val="-3"/>
        </w:rPr>
        <w:t> </w:t>
      </w:r>
      <w:r>
        <w:rPr/>
        <w:t>NOV/2026</w:t>
      </w:r>
      <w:r>
        <w:rPr>
          <w:spacing w:val="-15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2"/>
        </w:rPr>
        <w:t>OUT/2027)</w:t>
      </w:r>
    </w:p>
    <w:p>
      <w:pPr>
        <w:pStyle w:val="ListParagraph"/>
        <w:numPr>
          <w:ilvl w:val="0"/>
          <w:numId w:val="2"/>
        </w:numPr>
        <w:tabs>
          <w:tab w:pos="1288" w:val="left" w:leader="none"/>
        </w:tabs>
        <w:spacing w:line="276" w:lineRule="exact" w:before="0" w:after="0"/>
        <w:ind w:left="1288" w:right="0" w:hanging="360"/>
        <w:jc w:val="left"/>
        <w:rPr>
          <w:b/>
          <w:sz w:val="24"/>
        </w:rPr>
      </w:pPr>
      <w:r>
        <w:rPr>
          <w:b/>
          <w:spacing w:val="-2"/>
          <w:sz w:val="24"/>
        </w:rPr>
        <w:t>REFERÊNCIAS</w:t>
      </w:r>
    </w:p>
    <w:p>
      <w:pPr>
        <w:pStyle w:val="ListParagraph"/>
        <w:numPr>
          <w:ilvl w:val="1"/>
          <w:numId w:val="2"/>
        </w:numPr>
        <w:tabs>
          <w:tab w:pos="2007" w:val="left" w:leader="none"/>
        </w:tabs>
        <w:spacing w:line="265" w:lineRule="exact" w:before="0" w:after="0"/>
        <w:ind w:left="2007" w:right="0" w:hanging="359"/>
        <w:jc w:val="left"/>
        <w:rPr>
          <w:sz w:val="22"/>
        </w:rPr>
      </w:pPr>
      <w:r>
        <w:rPr>
          <w:sz w:val="22"/>
        </w:rPr>
        <w:t>Referências</w:t>
      </w:r>
      <w:r>
        <w:rPr>
          <w:spacing w:val="-11"/>
          <w:sz w:val="22"/>
        </w:rPr>
        <w:t> </w:t>
      </w:r>
      <w:r>
        <w:rPr>
          <w:sz w:val="22"/>
        </w:rPr>
        <w:t>bibliográficas</w:t>
      </w:r>
      <w:r>
        <w:rPr>
          <w:spacing w:val="-6"/>
          <w:sz w:val="22"/>
        </w:rPr>
        <w:t> </w:t>
      </w:r>
      <w:r>
        <w:rPr>
          <w:sz w:val="22"/>
        </w:rPr>
        <w:t>atualizadas</w:t>
      </w:r>
      <w:r>
        <w:rPr>
          <w:spacing w:val="-7"/>
          <w:sz w:val="22"/>
        </w:rPr>
        <w:t> </w:t>
      </w:r>
      <w:r>
        <w:rPr>
          <w:sz w:val="22"/>
        </w:rPr>
        <w:t>conforme</w:t>
      </w:r>
      <w:r>
        <w:rPr>
          <w:spacing w:val="-7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normas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ABNT.</w:t>
      </w:r>
    </w:p>
    <w:sectPr>
      <w:footerReference w:type="default" r:id="rId5"/>
      <w:type w:val="continuous"/>
      <w:pgSz w:w="11910" w:h="16840"/>
      <w:pgMar w:header="0" w:footer="822" w:top="540" w:bottom="1020" w:left="1133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3296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34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Imperatriz/MA.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1.779999pt;margin-top:789.813843pt;width:233.5pt;height:17.75pt;mso-position-horizontal-relative:page;mso-position-vertical-relative:page;z-index:-1577267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3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Imperatriz/MA.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03.11.2016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28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o"/>
      <w:lvlJc w:val="left"/>
      <w:pPr>
        <w:ind w:left="2009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0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0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06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28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7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6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53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4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40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34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7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line="253" w:lineRule="exact"/>
      <w:ind w:left="2007" w:hanging="359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288" w:hanging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line="253" w:lineRule="exact"/>
      <w:ind w:left="2007" w:hanging="359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hyperlink" Target="https://brasil.un.org/pt-br/sdgs" TargetMode="External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2026-08-17T11:50:06Z</dcterms:created>
  <dcterms:modified xsi:type="dcterms:W3CDTF">2026-08-17T11:50:06Z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